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Montserrat Black" w:cs="Montserrat Black" w:eastAsia="Montserrat Black" w:hAnsi="Montserrat Black"/>
          <w:i w:val="1"/>
          <w:color w:val="3d85c6"/>
          <w:sz w:val="44"/>
          <w:szCs w:val="44"/>
        </w:rPr>
      </w:pPr>
      <w:r w:rsidDel="00000000" w:rsidR="00000000" w:rsidRPr="00000000">
        <w:rPr>
          <w:rFonts w:ascii="Montserrat Black" w:cs="Montserrat Black" w:eastAsia="Montserrat Black" w:hAnsi="Montserrat Black"/>
          <w:i w:val="1"/>
          <w:color w:val="3d85c6"/>
          <w:sz w:val="44"/>
          <w:szCs w:val="44"/>
          <w:rtl w:val="0"/>
        </w:rPr>
        <w:t xml:space="preserve">Organizing Checklist/ Timeline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You can use and edit this tool however you want; an editable Word version is also available for download on the mgol.net website to modify in whatever way will be most helpful.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8"/>
        <w:gridCol w:w="4668"/>
        <w:tblGridChange w:id="0">
          <w:tblGrid>
            <w:gridCol w:w="4668"/>
            <w:gridCol w:w="46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color w:val="0b539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0b5394"/>
                <w:sz w:val="20"/>
                <w:szCs w:val="20"/>
                <w:rtl w:val="0"/>
              </w:rPr>
              <w:t xml:space="preserve">3 – 6 Months Ahead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4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Determine who will be Hatchlings administrator and facilitators for the programs 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4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Decide on times and dates in collaboration with library branch(es)/community partner location(s)and schedule appropriate staff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4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Schedule location/technology availability for in-person, virtual only, and/or hybrid programming options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4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Determine take-home kit procedures (pick-up and/or delivery before, during, and after program options)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4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 create a plan for distribution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Determine which additional language versions will be needed, e.g., Spanish; secure translator to prepare surveys, handouts, promotional materials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 that publicity data/event information is entered into computer databases and flyers/signage is ordered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 with the communications department/staff to arrange for any special publicity or signage needs,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such as press releases, social media, special distribution, and inclusion in email blasts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the catalog, as appropriate, to determine materials to highlight for the program;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 with the materials management department if the program requires the purchase of materials;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Determine hands-on activity materials needed and refreshments to purchase, if appropriate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0b5394"/>
                <w:sz w:val="20"/>
                <w:szCs w:val="20"/>
                <w:rtl w:val="0"/>
              </w:rPr>
              <w:t xml:space="preserve">1 – 2 Months Ahead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Determine who will be responsible for on-site/virtual needs, such as room set-up, facilitating the program, and providing technical support, if needed.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Schedule virtual platform (Zoom, StreamYard, etc.), reserve equipment, and schedule staff (tech producers, greeters, &amp; others)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Finalize plans with Hatchlings administrator, facilitators, community partners, and anyone else involved in the program.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Hatchlings administrator/facilitators and community partners finalize plans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Confirm schedules for all staff and sponsors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Confirm on-site needs as appropriate, such as set-up, presenter introduction, sponsors, etc.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Collate materials into kits ready for pick-up, and delivery</w:t>
            </w:r>
          </w:p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b w:val="1"/>
                <w:i w:val="1"/>
                <w:color w:val="6fa8d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0b5394"/>
                <w:sz w:val="20"/>
                <w:szCs w:val="20"/>
                <w:rtl w:val="0"/>
              </w:rPr>
              <w:t xml:space="preserve">2 - 3 Weeks Before a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Confirm final details with team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social media for promotional push (Instagram, Facebook, etc.)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5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registration lists for upcoming programs. Confirm registrants using email, phone, What’s App, etc. to begin building relationships and remind them of the upcoming program.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5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email, phone, WhatsApp etc. to begin building relationships with registrants and remind them of the upcoming program.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5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Track and manage take-home kit distribution to branches for pickup or delivery to partners/individual homes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2"/>
        <w:tblW w:w="933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8"/>
        <w:gridCol w:w="4668"/>
        <w:tblGridChange w:id="0">
          <w:tblGrid>
            <w:gridCol w:w="4668"/>
            <w:gridCol w:w="46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ind w:right="32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0b5394"/>
                <w:sz w:val="20"/>
                <w:szCs w:val="20"/>
                <w:rtl w:val="0"/>
              </w:rPr>
              <w:t xml:space="preserve">1 Week Before a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Confirm with team for last-minute details, including confirmation of prepared consent forms and evaluations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Confirm arrangements, arrival time with branch staff/community partners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Confirm staff/community partner assignments such as set-up, tech producer, etc.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Confirm presenter materials, kits for in-program activities, refreshments, if appropriate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Send email reminders/phone call/WhatsApp reminders to all confirmed registrants</w:t>
            </w:r>
          </w:p>
          <w:p w:rsidR="00000000" w:rsidDel="00000000" w:rsidP="00000000" w:rsidRDefault="00000000" w:rsidRPr="00000000" w14:paraId="00000028">
            <w:pPr>
              <w:ind w:right="32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right="32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0b5394"/>
                <w:sz w:val="20"/>
                <w:szCs w:val="20"/>
                <w:rtl w:val="0"/>
              </w:rPr>
              <w:t xml:space="preserve">Program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6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 facilitator will meet with on-site contact/staff to work through any last-minute details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6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materials checklist to ensure that all necessary forms are available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6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Implement program, including room set-up and tear-down; all materials are in order and are displayed as appropriate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6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 attendance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6"/>
              </w:numPr>
              <w:ind w:left="425" w:right="321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Take photos as appropriate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0b5394"/>
                <w:sz w:val="20"/>
                <w:szCs w:val="20"/>
                <w:rtl w:val="0"/>
              </w:rPr>
              <w:t xml:space="preserve">After the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Enter program statistics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File consent forms, surveys, and sign-in sheets in a place where you can find them easily, if needed.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Jot down observations, quotes, anecdotes for final report.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Choose your favorite photos or video clips for publicity purposes.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Send a “thank you” to those involved (if deemed appropriate)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4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Send best photos to your state library or local newspaper.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283" w:top="566" w:left="1440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ontserrat Black">
    <w:embedBold w:fontKey="{00000000-0000-0000-0000-000000000000}" r:id="rId1" w:subsetted="0"/>
    <w:embedBoldItalic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jc w:val="right"/>
      <w:rPr>
        <w:rFonts w:ascii="Montserrat" w:cs="Montserrat" w:eastAsia="Montserrat" w:hAnsi="Montserrat"/>
        <w:color w:val="999999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  <w:t xml:space="preserve">  </w:t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/>
      <w:drawing>
        <wp:inline distB="114300" distT="114300" distL="114300" distR="114300">
          <wp:extent cx="1200150" cy="75247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316" l="1000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Montserrat Black" w:cs="Montserrat Black" w:eastAsia="Montserrat Black" w:hAnsi="Montserrat Black"/>
        <w:i w:val="1"/>
        <w:color w:val="3d85c6"/>
        <w:sz w:val="44"/>
        <w:szCs w:val="44"/>
      </w:rPr>
      <w:drawing>
        <wp:inline distB="114300" distT="114300" distL="114300" distR="114300">
          <wp:extent cx="1585913" cy="809828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5913" cy="8098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Black-bold.ttf"/><Relationship Id="rId2" Type="http://schemas.openxmlformats.org/officeDocument/2006/relationships/font" Target="fonts/MontserratBlack-boldItalic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SFJN6l3f2/sHALNypszPvWEaQ==">CgMxLjA4AHIhMUJsb29kakt1dDloUVZWWkEtWS1DSlJLeGxYaDJOb3FX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2023-09-20T02:52:00Z</dcterms:created>
  <dc:creator>Alon</dc:creator>
</cp:coreProperties>
</file>